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180" w:after="180"/>
        <w:contextualSpacing/>
        <w:jc w:val="left"/>
        <w:outlineLvl w:val="1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Положение о наставничестве </w:t>
      </w:r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Государственном агентстве по делам молодежи, физической культуры и спорта при Правительстве Кыргызской Республики</w:t>
      </w:r>
    </w:p>
    <w:p>
      <w:pPr>
        <w:pStyle w:val="Normal"/>
        <w:shd w:fill="FFFFFF" w:val="clear"/>
        <w:spacing w:lineRule="auto" w:line="240" w:before="180" w:after="180"/>
        <w:contextualSpacing/>
        <w:jc w:val="center"/>
        <w:outlineLvl w:val="1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135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1.1. Настоящее Положение о </w:t>
      </w:r>
      <w:r>
        <w:rPr>
          <w:rFonts w:eastAsia="TimesNewRomanPSMT"/>
          <w:color w:val="00000A"/>
          <w:sz w:val="28"/>
          <w:szCs w:val="28"/>
        </w:rPr>
        <w:t xml:space="preserve">наставничестве на государственной гражданской службе в </w:t>
      </w:r>
      <w:r>
        <w:rPr>
          <w:color w:val="00000A"/>
          <w:sz w:val="28"/>
          <w:szCs w:val="28"/>
        </w:rPr>
        <w:t>Государственном агентстве по делам молодежи, физической культуры и спорта при Правительстве Кыргызской Республики (далее Госагентство), предназначено для внутреннего использования сотрудниками принимающими участие в реализации Системы наставничества и разработано в соответствии с п. 20 статьи 7 закона КР «О государственной гражданской службе и муниципальной службе КР», Положением о Госагентстве, положением отдела правовой экспертизы и управления персоналом  Госагентства и определяет цели, задачи и порядок осуществления наставничества в Госагентстве.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Данное Положение определяет и устанавливает: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36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понятия, используемые при осуществлении наставничества в Госагентстве;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0" w:leader="none"/>
        </w:tabs>
        <w:spacing w:lineRule="atLeast" w:line="270" w:beforeAutospacing="1" w:afterAutospacing="1"/>
        <w:ind w:left="0" w:right="0" w:hanging="36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цели и задачи системы наставничества;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0" w:leader="none"/>
        </w:tabs>
        <w:spacing w:lineRule="atLeast" w:line="270" w:beforeAutospacing="1" w:afterAutospacing="1"/>
        <w:ind w:left="0" w:right="0" w:hanging="36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требования к организации наставничества;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0" w:leader="none"/>
        </w:tabs>
        <w:spacing w:lineRule="atLeast" w:line="270" w:beforeAutospacing="1" w:afterAutospacing="1"/>
        <w:ind w:left="0" w:right="0" w:hanging="36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профессионально-квалификационные требования, предъявляемые к наставнику;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0" w:leader="none"/>
        </w:tabs>
        <w:spacing w:lineRule="atLeast" w:line="270" w:beforeAutospacing="1" w:afterAutospacing="1"/>
        <w:ind w:left="0" w:right="0" w:hanging="36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назначения наставника;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0" w:leader="none"/>
        </w:tabs>
        <w:spacing w:lineRule="atLeast" w:line="270" w:beforeAutospacing="1" w:afterAutospacing="1"/>
        <w:ind w:left="0" w:right="0" w:hanging="36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формы работы наставника с сотрудником;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0" w:leader="none"/>
        </w:tabs>
        <w:spacing w:lineRule="atLeast" w:line="270" w:beforeAutospacing="1" w:afterAutospacing="1"/>
        <w:ind w:left="0" w:right="0" w:hanging="36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отчетности и контроля в системе наставничества;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0" w:leader="none"/>
        </w:tabs>
        <w:spacing w:lineRule="atLeast" w:line="270" w:beforeAutospacing="1" w:afterAutospacing="1"/>
        <w:ind w:left="0" w:right="0" w:hanging="36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права и обязанности всех участников системы наставничества.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Наставничество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форма адаптации и профессиональной подготовки новых сотрудников, состоящая в выполнении функциональных обязанностей под наблюдением наставника с регулярным получением конструктивной обратной связи.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Молодой специалист (новый специалист)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лицо, поступившее на работу в Госагентство, осуществляющее свою деятельность под наблюдением наставника в течение определенного срока (для овладения какой-либо специальностью или повышения квалификации перед вступлением в должность), отведенного для оценки его способностей.</w:t>
      </w:r>
    </w:p>
    <w:p>
      <w:pPr>
        <w:pStyle w:val="Normal"/>
        <w:shd w:fill="FFFFFF" w:val="clear"/>
        <w:spacing w:lineRule="auto" w:line="240" w:before="0" w:after="135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Наставник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– </w:t>
      </w:r>
      <w:r>
        <w:rPr>
          <w:rFonts w:cs="Times New Roman" w:ascii="Times New Roman" w:hAnsi="Times New Roman"/>
          <w:sz w:val="28"/>
          <w:szCs w:val="28"/>
        </w:rPr>
        <w:t>профессионально компетентные гражданские служащие, имеющие стаж гражданской службы, как правило,  не менее пяти лет, опыт профессиональной служебной деятельности в замещаемой должности гражданской службы не менее двух лет, высокие результаты служебной деятельности, пользующиеся авторитетом в государственном органе и не имеющие дисциплинарных взысканий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shd w:fill="FFFFFF" w:val="clear"/>
        <w:spacing w:before="280" w:after="280"/>
        <w:ind w:left="354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Наставничество</w:t>
      </w:r>
    </w:p>
    <w:p>
      <w:pPr>
        <w:pStyle w:val="NormalWeb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Наставничество  устанавливается  продолжительностью  не менее трех месяцев.   В  указанный   срок   не   включается   период   временной нетрудоспособности   и   другие   периоды   отсутствия  на  службе  по уважительным причинам.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случае быстрого и эффективного освоения гражданским служащим, в отношении которого осуществляется наставничество, необходимых профессиональных знаний и навыков, по ходатайству руководителя соответствующего структурного подразделения и наставника наставничество может быть завершено досрочно.</w:t>
      </w:r>
    </w:p>
    <w:p>
      <w:pPr>
        <w:pStyle w:val="Normal"/>
        <w:shd w:fill="FFFFFF" w:val="clear"/>
        <w:spacing w:lineRule="auto" w:line="240" w:before="0" w:after="135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Молодые (новые) специалисты, готовящиеся занять должности руководителей отделов, проходят сначала наставничество в отделах, под руководством начальника отдела или заместителей директора Госагентства.</w:t>
      </w:r>
    </w:p>
    <w:p>
      <w:pPr>
        <w:pStyle w:val="NormalWeb"/>
        <w:shd w:fill="FFFFFF" w:val="clear"/>
        <w:spacing w:before="280" w:after="28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2.2. Наставничество прекращается до истечения установленного срока действия в следующих случаях:</w:t>
      </w:r>
    </w:p>
    <w:p>
      <w:pPr>
        <w:pStyle w:val="NormalWeb"/>
        <w:numPr>
          <w:ilvl w:val="0"/>
          <w:numId w:val="5"/>
        </w:numPr>
        <w:shd w:fill="FFFFFF" w:val="clear"/>
        <w:spacing w:before="280" w:after="280"/>
        <w:ind w:left="0" w:right="0" w:hanging="360"/>
        <w:rPr>
          <w:sz w:val="28"/>
          <w:szCs w:val="28"/>
        </w:rPr>
      </w:pPr>
      <w:r>
        <w:rPr>
          <w:sz w:val="28"/>
          <w:szCs w:val="28"/>
        </w:rPr>
        <w:t>прекращение трудовых отношений;</w:t>
      </w:r>
    </w:p>
    <w:p>
      <w:pPr>
        <w:pStyle w:val="NormalWeb"/>
        <w:numPr>
          <w:ilvl w:val="0"/>
          <w:numId w:val="5"/>
        </w:numPr>
        <w:shd w:fill="FFFFFF" w:val="clear"/>
        <w:spacing w:before="280" w:after="280"/>
        <w:ind w:left="0" w:right="0" w:hanging="360"/>
        <w:rPr>
          <w:sz w:val="28"/>
          <w:szCs w:val="28"/>
        </w:rPr>
      </w:pPr>
      <w:r>
        <w:rPr>
          <w:sz w:val="28"/>
          <w:szCs w:val="28"/>
        </w:rPr>
        <w:t>невыполнение  наставником  обязанностей,  установленных настоящим Положением.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Оценка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это определение уровня эффективности выполнения работы молодым (новым) специалистом, измерение его достижений.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оценки уровня подготовки молодого (нового) специалиста принимается следующая шкала уровней подготовки: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высокий уровень подготовки (усвоено 100-90% материала, подлежащего усвоению в процессе наставничества);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Autospacing="1" w:afterAutospacing="1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средний уровень подготовки (90-70%);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Autospacing="1" w:afterAutospacing="1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НСУ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уровень подготовки ниже среднего (70-50%);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Autospacing="1" w:afterAutospacing="1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низкий уровень подготовки (50% и менее).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709"/>
        <w:contextualSpacing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Статс-секретарь Госагентства определяет  число лиц, в отношении  которых наставник одновременно осуществляет наставничество, в  зависимости  от  уровня его профессиональной подготовки, а также от объема  выполняемой  работы.  Максимальное число закрепленных за одним наставником лиц не может превышать 2-х человек.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709"/>
        <w:contextualSpacing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  окончании  установленного  срока наставник подготавливает  заключение  о  результатах  работы  по наставничеству, которое   утверждается   статс-секретарем Госагентства. 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709"/>
        <w:contextualSpacing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При необходимости молодому специалисту,  в  отношении которого осуществлялось наставничество, даются конкретные рекомендации по дальнейшему повышению профессионального мастерства.</w:t>
      </w:r>
    </w:p>
    <w:p>
      <w:pPr>
        <w:pStyle w:val="Normal"/>
        <w:shd w:fill="FFFFFF" w:val="clear"/>
        <w:spacing w:lineRule="auto" w:line="240" w:before="45" w:after="105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Наставническая деятельность оценивается по ее завершении конкурсной комиссией, т.е. сотрудник оценивается с разных уровней: статс-секретарем, наставником, коллегами и самим аттестуемым.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Руководитель отдела и наставник по результатам наставничества могут рекомендовать молодого (нового) специалиста на занятие государственной должности соответствующей его способностям и профессиональной подготовке.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Default"/>
        <w:spacing w:before="0" w:after="240"/>
        <w:ind w:left="0" w:right="0" w:firstLine="709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3. Организация наставничества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3.1.Наставничество устанавливается в отношении молодых специалистов: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впервые поступивших на государственную гражданскую службу (далее гражданская служба) в Госагентство;</w:t>
      </w:r>
    </w:p>
    <w:p>
      <w:pPr>
        <w:pStyle w:val="Default"/>
        <w:numPr>
          <w:ilvl w:val="0"/>
          <w:numId w:val="2"/>
        </w:numPr>
        <w:ind w:left="0" w:right="0" w:hanging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гражданских служащих, назначенных на иную должность государственной гражданской службы (далее - должность гражданской службы), в том числе в порядке должностного роста, либо равнозначную должность гражданской службы  с изменением служебных обязанностей.</w:t>
      </w:r>
    </w:p>
    <w:p>
      <w:pPr>
        <w:pStyle w:val="NormalWeb"/>
        <w:shd w:fill="FFFFFF" w:val="clear"/>
        <w:spacing w:before="280" w:after="280"/>
        <w:ind w:left="0" w:right="0"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Особое внимание при наставничестве отводится программам воспитания корпоративной культуры  Госагентства, ее имиджу, воспитанию гордости за свое государство и организацию. </w:t>
      </w:r>
    </w:p>
    <w:p>
      <w:pPr>
        <w:pStyle w:val="Normal"/>
        <w:shd w:fill="FFFFFF" w:val="clear"/>
        <w:spacing w:lineRule="auto" w:line="240" w:before="45" w:after="105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Основными задачами наставничества являются:</w:t>
      </w:r>
    </w:p>
    <w:p>
      <w:pPr>
        <w:pStyle w:val="Normal"/>
        <w:shd w:fill="FFFFFF" w:val="clear"/>
        <w:spacing w:lineRule="auto" w:line="240" w:before="45" w:after="105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ускорение процесса обучения основным навыкам профессии государственного служащего, развитие способности самостоятельно и качественно выполнять возложенные на него задачи на занимаемой должности;</w:t>
      </w:r>
    </w:p>
    <w:p>
      <w:pPr>
        <w:pStyle w:val="Normal"/>
        <w:shd w:fill="FFFFFF" w:val="clear"/>
        <w:spacing w:lineRule="auto" w:line="240" w:before="45" w:after="20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б)   привитие молодым специалистам интереса к работе и порученному делу, выработка высоких профессиональных и моральных качеств, ответственности, дисциплинированности, добросовестности, сознательного и творческого отношения к выполнению служебного долга.  </w:t>
      </w:r>
    </w:p>
    <w:p>
      <w:pPr>
        <w:pStyle w:val="NormalWeb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Наставничество и введение работника в Госагентство начинается с торжественного вручения удостоверения государственного служащего Госагентства и пакета документов, разъясняющих корпоративную политику. Затем следует традиционная встреча с коллективом Госагентства и с вышестоящими руководителями, индивидуальный подход к новичку создает атмосферу дружелюбия и доверия. </w:t>
      </w:r>
    </w:p>
    <w:p>
      <w:pPr>
        <w:pStyle w:val="NormalWeb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Руководство Госагентства объявляет новому сотруднику о видении и целях Госагентства, об основных стратегических планах Госагентства, основных требованиях к молодому (новому) специалисту и его функциональных обязанностях. Наставляет и дает основное направление в предстоящей работе, а так же вводит в корпоративную этику и мерах поощрения в Госагентстве. </w:t>
      </w:r>
    </w:p>
    <w:p>
      <w:pPr>
        <w:pStyle w:val="NormalWeb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Встреча с руководством Госагентства молодого (нового) специалиста призвано формировать у сотрудника мотивацию и понимание оказываемого ему доверия со стороны государства в лице директора, статс-секретаря и заместителей директора Госагентства. Введение его в понимание функций и миссии Госагентства, а так же внутреннего побуждения сотрудника к добросовестному выполнению поставленных задач. Оказание доверия и мотивация со стороны руководства вызывает у сотрудника внутреннее побуждение оправдать доверие и мотивацию к действиям. </w:t>
      </w:r>
    </w:p>
    <w:p>
      <w:pPr>
        <w:pStyle w:val="NormalWeb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Руководство Госагентства лично знакомит молодого (нового) специалиста с непосредственным руководителем, начальником соответствующего отдела. Руководитель отдела обязан выдать молодому (новому) специалисту пакет документов для изучения. В пакет документов входят Регламент Правительства Кыргызской Республики, Регламент Госагентства, Положение о Госагентстве, организационную структуру Госагентства, положение об отделе и другие документы, знакомящие работника с правилами поведения, дополнительными льготами и другими программами, а так же Положение о мотивации персонала Госагентства  в котором изложены наиболее важные составляющие кадровой политики Госагентства в области найма, содержания социальных программ и программ помощи служащим, направления профессиональной подготовки и повышения квалификации, меры поощрения в случае качественной и эффективной работы. </w:t>
      </w:r>
    </w:p>
    <w:p>
      <w:pPr>
        <w:pStyle w:val="NormalWeb"/>
        <w:shd w:fill="FFFFFF" w:val="clear"/>
        <w:spacing w:before="280" w:after="28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И руководство, и отдел управления персоналом прилагают большие усилия, для того чтобы каждый сотрудник хорошо понимал корпоративные правила поведения, знал, что от него потребуется в тех или иных ситуациях, четко понимал свои рабочие функции.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hd w:fill="FFFFFF" w:val="clear"/>
        <w:spacing w:lineRule="auto" w:line="240"/>
        <w:ind w:left="0" w:right="0" w:firstLine="709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 Назначение наставников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Наставники подбираются из числа наиболее подготовленных сотрудников, обладающих высокими профессиональными качествами, имеющих стабильные показатели в работе, способность и готовность делиться своим опытом, обладающих системным представлением о своем участке работы и работе подразделения, преданных Госагентству, поддерживающих ее стандарты и правила работы, обладающих должными коммуникативными навыками и гибкостью в общении.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Наставники назначаются статс-секретарем Госагентства.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 В вопросах организации работы, охраны труда, техники безопасности, соблюдения стандартов, правил внутреннего трудового распорядка и графика выхода на работу наставник несёт ответственность за молодого (нового) специалиста ту же ответственность, что и за прочих своих подчинённых.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После завершения этапа обучения наставник в письменной форме оценивает уровень квалификации молодого (нового) специалиста.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Наставник несёт ответственность за объективность и честность своей оценки.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4.5. Наставник обязан: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проводить  вводную ориентацию в Госагентстве, оказание помощи в профессиональной и должностной адаптации молодому специалисту,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- обеспечивать работой и развивать способности молодого (нового) специалиста, в отношении которого осуществляется наставничество, самостоятельно, качественно и ответственно выполнять возложенные на него функциональные обязанности в соответствии с должностным регламентом (далее - должностные обязанности);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- обучать качественному и эффективному выполнению своих служебных обязанностей, а так же эффективным формам и методам служебного взаимодействия, развитие способности самостоятельно повышать свой профессиональный уровень;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- формировать у гражданского служащего, в отношении которого осуществляется наставничество, высоких профессиональных и моральных качеств, ответственности, дисциплинированности, добросовестности, сознательного и творческого отношения к выполнению служебного долга;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- оценивать профессиональный уровень и служебный потенциал молодого (нового) специалиста, в отношении которого осуществляется наставничество исходя из результатов исполнения им должностных обязанностей, а также осуществления мероприятий, предусмотренных программой наставничества;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содействовать выработке навыков служебного поведения, соответствующего Кодексу этики и служебного поведения гражданских служащих, а также иным требованиям, установленным законодательством;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- формировать нетерпимость к коррупционным и иным правонарушениям;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-  оказывать моральную и психологическую поддержку в преодолении профессиональных трудностей, возникающих при выполнении должностных обязанностей;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-  адаптировать  молодого (нового) специалиста к корпоративной культуре, усвоение им традиций, стандартов и правил внутреннего трудового распорядка Госагентства.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Наставник закрепляется не позднее одного месяца со дня назначения молодого (нового) специалиста на соответствующую должность.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обеспечить своевременную и результативную подготовку гражданского служащего, в отношении которого осуществляется наставничество, к самостоятельному, профессиональному исполнению должностных обязанностей;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-  осуществлять контроль деятельности гражданского служащего, </w:t>
        <w:br/>
        <w:t>в отношении которого осуществляется наставничество, преимущественно в форме личной проверки выполнения заданий, поручений, качества подготовленных им служебных документов;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 знать требования законодательства, внутренних нормативных актов, определяющих права и обязанности государственного служащего;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и утверждать совместно с непосредственным руководителем (начальником)  молодого специалиста индивидуальный план прохождения его государственной службы;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всесторонне изучать деловые и нравственные качества молодого (нового) специалиста, его отношение к работе, коллективу;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  молодому специалисту в ознакомлении с его должностными   обязанностями,  основными  направлениями  деятельности, полномочиями  и организацией работы в Госагентстве;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молодому специалисту  индивидуальную помощь в выполнении служебных  задач и поручений, выявлять и совместно устранять допущенные ошибки;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  молодому специалисту  накопленный   опыт профессионального мастерства, обучать наиболее рациональным приемам и передовым методам работы;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личным    примером    развивать   положительные   качества молодого специалиста,  корректировать  его  поведение, привлекать  к  участию  в общественной жизни коллектива, содействовать развитию общекультурного и профессионального кругозора;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нести ответственность за действия молодого специалиста в период прохождения им стажировки.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Наставник имеет право: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принимать участие в обсуждении вопросов, связанных </w:t>
        <w:br/>
        <w:t>со служебной деятельностью гражданского служащего, в отношении которого осуществляется наставничество;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вносить предложения руководству о применении к гражданскому служащему, в отношении которого осуществляется наставничество, мер поощрения и дисциплинарного воздействия, а также по иным вопросам осуществления наставничества;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соблюдения гражданским служащим, в отношении которого осуществляется наставничество, служебного распорядка государственного органа, а также Кодекса этики и служебного поведения государственных гражданских служащих в государственном органе;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наставник, в случае необходимости, с согласия непосредственного руководителя, подключает для дополнительного обучения молодого специалиста (стажера) других сотрудников.</w:t>
      </w:r>
    </w:p>
    <w:p>
      <w:pPr>
        <w:pStyle w:val="NormalWeb"/>
        <w:shd w:fill="FFFFFF" w:val="clear"/>
        <w:tabs>
          <w:tab w:val="left" w:pos="0" w:leader="none"/>
        </w:tabs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spacing w:lineRule="auto" w:line="240"/>
        <w:ind w:left="0" w:right="0" w:firstLine="709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 Функции наставника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5.1. Результатом работы наставника является обученный и подготовленный государственный служащий, который овладел основными навыками работы в данной области, и может самостоятельно работать в рамках новой должности. Наставник несет ответственность, как за качество обучения, так и за его будущую продуктивность.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 Наставник продолжает выполнять основные функции своей должности, но так же обязан и уделять достаточно внимания и обучению молодого (нового) специалиста.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5.3. Наставник даёт молодому специалисту теоретический материал в минимальном объёме, делая основной акцент на самостоятельном выполнении им практических заданий.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5.4. Наставник индивидуально выдаёт закрепленным за ним молодым специалистам задания, которые занимаются своей работой самостоятельно.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5.5. Принимая выполненное молодым (новым) специалистом задание, наставник отмечает замеченные недочёты исключительно в конструктивном духе – не критикуя, не ругая и не обесценивая его. Наставник направляет внимание на результаты работы и предлагает молодому (новому) специалисту самому найти ошибку или неточность и исправить её.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5.6. Наставник должен привлекать молодого (нового) специалиста к текущей работе своего отдела, принимая во внимание ограничения, установленные действующим законодательством, стандартами и нормативами Госагентства (например доступ к секретным документам).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5.7. Наставник обязан контролировать рабочее время молодого (нового) специалиста, и планировать его рабочее время так, чтобы не допускать простоев. 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/>
        <w:ind w:left="0" w:right="0" w:firstLine="709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6. Ответственность наставника</w:t>
      </w:r>
    </w:p>
    <w:p>
      <w:pPr>
        <w:pStyle w:val="Normal"/>
        <w:shd w:fill="FFFFFF" w:val="clear"/>
        <w:spacing w:lineRule="auto" w:line="240" w:before="0" w:after="135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 Наставник несёт ответственность за уровень подготовки закреплённых за ним молодых (новых) специалистов, а также за объективность итоговой оценки, которую он выставляет после завершения наставничества.</w:t>
      </w:r>
    </w:p>
    <w:p>
      <w:pPr>
        <w:pStyle w:val="Normal"/>
        <w:shd w:fill="FFFFFF" w:val="clear"/>
        <w:spacing w:lineRule="auto" w:line="240" w:before="0" w:after="135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6.2. Наставник несёт материальную ответственность за действия молодого (нового) специалиста с начала периода прохождения им испытательного срока до момента завершения наставничества.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/>
        <w:ind w:left="0" w:right="0" w:firstLine="709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7. Права и обязанности молодого (нового) специалиста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7.1. Молодой (новый) специалист имеет право: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 участвовать в разработке индивидуального плана повышения своей квалификации;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обращаться за помощью к своему наставнику и получать её в разумных объемах;</w:t>
      </w:r>
    </w:p>
    <w:p>
      <w:pPr>
        <w:pStyle w:val="NormalWeb"/>
        <w:shd w:fill="FFFFFF" w:val="clear"/>
        <w:spacing w:before="280" w:after="280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-  учиться у наставника передовым методам и формам работы, правильно строить свои взаимоотношения с ним.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7.2. Молодой (новый) специалист обязан: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реализовывать индивидуальный план повышения квалификации;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следовать рекомендациям наставника при выполнении заданий;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предоставлять отчеты о проделанной работе, как в устной, так и в письменной форме.</w:t>
      </w:r>
    </w:p>
    <w:p>
      <w:pPr>
        <w:pStyle w:val="Normal"/>
        <w:shd w:fill="FFFFFF" w:val="clear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left="0" w:right="0" w:firstLine="709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Результаты эффективной работы наставника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Результатами эффективной работы наставника считаются: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освоение и грамотное использование в практической деятельности положений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положительная мотивация к  профессиональной служебной деятельности и профессиональному развитию, самостоятельность и инициативность в служебной деятельности;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способность гражданского служащего, самостоятельно, в пределах установленной компетенции, выполнять должностные обязанности, работать с обращениями граждан и организаций, готовить квалифицированные предложения для принятия решений;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выполнение Кодекса этики и служебного поведения гражданским служащим, его дисциплинированность и исполнительность при выполнении распоряжений и указаний, связанных со служебной деятельностью;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качество подготовки проектов правовых актов, проектов управленческих и иных решений в соответствии с регламентом;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успешное прохождение аттестации;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гражданского служащего, в общественной жизни Госагентства;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отсутствие, дисциплинарных взысканий;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проявление гражданским служащим, инициативы и самостоятельности при решении служебных задач;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приобретение гражданским служащим, авторитета среди гражданских служащих структурного подразделения и Госагентства.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4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4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4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53d6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b53d69"/>
    <w:basedOn w:val="DefaultParagraphFont"/>
    <w:rPr/>
  </w:style>
  <w:style w:type="character" w:styleId="Style14" w:customStyle="1">
    <w:name w:val="Текст выноски Знак"/>
    <w:uiPriority w:val="99"/>
    <w:semiHidden/>
    <w:link w:val="a5"/>
    <w:rsid w:val="00433481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Times New Roman"/>
      <w:sz w:val="20"/>
    </w:rPr>
  </w:style>
  <w:style w:type="character" w:styleId="ListLabel5">
    <w:name w:val="ListLabel 5"/>
    <w:rPr>
      <w:b w:val="false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b53d6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rsid w:val="00b53d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ListParagraph">
    <w:name w:val="List Paragraph"/>
    <w:uiPriority w:val="34"/>
    <w:qFormat/>
    <w:rsid w:val="00b53d69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6"/>
    <w:rsid w:val="0043348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2017-11-24T10:51:00Z</dcterms:created>
  <dc:creator>Admin</dc:creator>
  <dc:language>ru-RU</dc:language>
  <cp:lastModifiedBy>User</cp:lastModifiedBy>
  <cp:lastPrinted>2017-06-19T13:38:00Z</cp:lastPrinted>
  <dcterms:modified xsi:type="dcterms:W3CDTF">2017-11-24T10:51:00Z</dcterms:modified>
  <cp:revision>2</cp:revision>
</cp:coreProperties>
</file>